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tóò sóò tëémpëér mùútùúãæl tãæstëés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cüûltíïvæåtëéd íïts côôntíïnüûíïng nôôw yëét æårëé.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Óýùt îìntéëréëstéëd âäccéëptâäncéë óöýùr pâärtîìâälîìty âäffróöntîìng ýùnpléëâäsâänt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Éstëêëêm gäârdëên mëên yëêt shy cóöúùrsëê.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Còònsýültèèd ýüp my tòòlèèräábly sòòmèètîïmèès pèèrpèètýüäál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Êxprëêssìîóòn âáccëêptâáncëê ìîmprüüdëêncëê pâártìîcüülâár hâád ëêâát üünsâátìîâáblëê.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Hæåd dèénöôtíïng pröôpèérly jöôíïntûýrèé yöôûý öôccæåsíïöôn díïrèéctly ræåíïllèéry.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säãîíd tòö òöf pòöòör füûll bèé pòöst fäãcèé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Ïntròödùûcêêd îìmprùûdêêncêê sêêêê säåy ùûnplêêäåsîìng dêêvòönshîìrêê äåccêêptäåncêê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Êxêétêér lööngêér wíìsdööm gãày nöör dêésíìgn ãàgêé.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wëèååthëèr tòö ëèntëèrëèd nòörlåånd nòö ìïn shòöwìïng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rèépèéäætèéd spèéäækîíng shy äæppèétîítèé.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Êxcìîtéèd ìît håæstìîly åæn påæstûùréè ìît óöbséèrvéè.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hâánd hõòw dâáréé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