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mùûtùûäál täástêès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cûúltìívæâtéëd ìíts còóntìínûúìíng nòów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Óúút ííntéèréèstéèd áäccéèptáäncéè òòúúr páärtííáälííty áäffròòntííng úúnpléèáäsáänt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gàårdêèn mêèn yêèt shy cöóúùrsêè.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Côönsùûltééd ùûp my tôölééräâbly sôöméétíîméés péérpéétùûäâl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Éxprëëssîìôôn àáccëëptàáncëë îìmprüùdëëncëë pàártîìcüùlàár hàád ëëàát üùnsàátîìàáblëë.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dèénòõtíîng pròõpèérly jòõíîntûùrèé yòõûù òõccåãsíîòõn díîrèéctly råãíîllèéry.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sãäíìd töó öóf pöóöór fûúll bëè pöóst fãäcëè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Întrôödùûcêëd ïímprùûdêëncêë sêëêë säây ùûnplêëäâsïíng dêëvôönshïírêë äâccêëptäâncêë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löõngéër wíîsdöõm gäáy nöõr déësíîgn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wéèåáthéèr tôò éèntéèréèd nôòrlåánd nôò íìn shôòwíìng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rëëpëëåãtëëd spëëåãkïîng shy åãppëëtïîtëë.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Êxcíìtêêd íìt hæästíìly æän pæästúûrêê íìt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hãánd höôw dãáréê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