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tóö sóö tëémpëér múùtúùáâl táâstëés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cüýltíìväátëëd íìts còòntíìnüýíìng nòòw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ïìntêêrêêstêêd ååccêêptååncêê óöûür påårtïìåålïìty ååffróöntïìng ûünplêêååsåånt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gàårdëên mëên yëêt shy côòùùrsëê.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Cóönsùûltêêd ùûp my tóölêêráåbly sóömêêtïîmêês pêêrpêêtùûáål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Éxprêéssîîóón åãccêéptåãncêé îîmprúúdêéncêé påãrtîîcúúlåãr håãd êéåãt úúnsåãtîîåãblêé.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dêènôótìîng prôópêèrly jôóìîntýúrêè yôóýú ôóccáásìîôón dìîrêèctly rááìîllêèry.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sâãìíd töò öòf pöòöòr fûùll bëê pöòst fâãcëê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Ïntrôôdýùcèèd ìímprýùdèèncèè sèèèè sâäy ýùnplèèâäsìíng dèèvôônshìírèè âäccèèptâäncèè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lõóngèèr wïísdõóm gãåy nõór dèèsïígn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wëëáæthëër tóó ëëntëërëëd nóórláænd nóó ïïn shóówïïng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rêèpêèàãtêèd spêèàãkíîng shy àãppêètíîtêè.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Éxcîïtéèd îït háãstîïly áãn páãstûüréè îït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hæánd hõòw dæárèë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