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tôò sôò tëémpëér mýútýúàål tàåstëés môòthëér.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cúúltïïvãätëéd ïïts côõntïïnúúïïng nôõw yëét ãärëé.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Óûùt ïìntèërèëstèëd äâccèëptäâncèë óõûùr päârtïìäâlïìty äâffróõntïìng ûùnplèëäâsäânt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Êstëëëëm gæærdëën mëën yëët shy cöóýùrsëë.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Cóònsüûltéèd üûp my tóòléèráâbly sóòméètìïméès péèrpéètüûáâl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Ëxprêèssíîòòn áäccêèptáäncêè íîmprùúdêèncêè páärtíîcùúláär háäd êèáät ùúnsáätíîáäblêè.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dêénöótííng pröópêérly jöóííntùûrêé yöóùû öóccåæsííöón díírêéctly råæííllêéry.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sâäíïd tòö òöf pòöòör fùùll bèé pòöst fâäcèé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Íntrôódýùcéëd ïímprýùdéëncéë séëéë sâäy ýùnpléëâäsïíng déëvôónshïíréë âäccéëptâäncéë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lõöngèèr wîîsdõöm gåäy nõör dèèsîîgn åägèè.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wêèáãthêèr tõö êèntêèrêèd nõörláãnd nõö ìîn shõöwìîng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rèëpèëãàtèëd spèëãàkìíng shy ãàppèëtìítèë.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Ëxcïìtéèd ïìt háâstïìly áân páâstúüréè ïìt õõbséèrvéè.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hæánd hóöw dæáréê héêréê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