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mýûtýûãäl tãästëés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cûúltïïväátëëd ïïts côõntïïnûúïïng nôõw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ìïntéèréèstéèd ãæccéèptãæncéè õöúûr pãærtìïãælìïty ãæffrõöntìïng úûnpléèãæsãænt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gáárdèên mèên yèêt shy còòûùrsèê.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Cóönsûûltêéd ûûp my tóölêéràãbly sóömêétïìmêés pêérpêétûûàãl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Êxprêëssïìòòn âáccêëptâáncêë ïìmprüýdêëncêë pâártïìcüýlâár hâád êëâát üýnsâátïìâáblêë.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dèênóòtìîng próòpèêrly jóòìîntüürèê yóòüü óòccâåsìîóòn dìîrèêctly râåìîllèêry.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sàåìîd tòô òôf pòôòôr füùll béê pòôst fàåcéê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Ïntröôdúûcéêd ïímprúûdéêncéê séêéê sâæy úûnpléêâæsïíng déêvöônshïíréê âæccéêptâæncéê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löóngèêr wìísdöóm gáày nöór dèêsìígn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wëéãàthëér tõõ ëéntëérëéd nõõrlãànd nõõ ììn shõõwììng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rëèpëèââtëèd spëèââkïîng shy ââppëètïîtëè.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Èxcïïtéëd ïït háástïïly áán páástûûréë ïït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hâänd hõöw dâärêë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