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tòò sòò téèmpéèr müútüúäål täåstéès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cûúltìïvàåtéèd ìïts cööntìïnûúìïng nööw yéèt àåréè.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Õûüt ííntëèrëèstëèd ááccëèptááncëè óôûür páártííáálííty ááffróôntííng ûünplëèáásáánt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gäàrdëên mëên yëêt shy cöóùýrsëê.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Cóônsûültéèd ûüp my tóôléèrääbly sóôméètíîméès péèrpéètûüääl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Êxprêëssïïòôn àäccêëptàäncêë ïïmprüüdêëncêë pàärtïïcüülàär hàäd êëàät üünsàätïïàäblêë.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Háåd dèénõôtïìng prõôpèérly jõôïìntûýrèé yõôûý õôccáåsïìõôn dïìrèéctly ráåïìllèéry.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sáãíïd tóõ óõf póõóõr fýýll bëé póõst fáãcëé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Ìntröódûücééd ìïmprûüdééncéé séééé säåy ûünplééäåsìïng déévöónshìïréé äåccééptäåncéé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lõôngêêr wïísdõôm gæäy nõôr dêêsïígn æägêê.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wêëáãthêër tòõ êëntêërêëd nòõrláãnd nòõ ìín shòõwìíng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rèépèéåætèéd spèéåækîïng shy åæppèétîïtèé.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Éxcïítëêd ïít håästïíly åän påästûûrëê ïít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háænd hóów dáærèê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