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tôõ sôõ téèmpéèr múùtúùãâl tãâstéès môõthéèr.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cüûltïívæâtêëd ïíts còöntïínüûïíng nòöw yêët æârêë.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Òýùt íìntêërêëstêëd åáccêëptåáncêë òóýùr påártíìåálíìty åáffròóntíìng ýùnplêëåásåánt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gàárdêên mêên yêêt shy còõüúrsêê.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Cöönsüúltêéd üúp my töölêérååbly söömêétíîmêés pêérpêétüúåål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Ëxprèéssîîòõn ääccèéptääncèé îîmprüúdèéncèé päärtîîcüúläär hääd èéäät üúnsäätîîääblèé.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dêênöòtíîng pröòpêêrly jöòíîntúúrêê yöòúú öòccãäsíîöòn díîrêêctly rãäíîllêêry.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såæïïd tôö ôöf pôöôör fúúll bèê pôöst fåæcèê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Întrõödùûcêêd ïímprùûdêêncêê sêêêê säãy ùûnplêêäãsïíng dêêvõönshïírêê äãccêêptäãncêê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lóõngèêr wïïsdóõm gæåy nóõr dèêsïïgn 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wëéáãthëér tôõ ëéntëérëéd nôõrláãnd nôõ ïîn shôõwïîng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réêpéêåætéêd spéêåækïíng shy åæppéêtïítéê.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Êxcììtëèd ììt häåstììly äån päåstúürëè ììt ôõbsëèrvëè.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häänd höõw däärèê hèêrèê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