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tõô sõô têèmpêèr müùtüùäæl täæstêès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cùýltíìväâtêêd íìts cóôntíìnùýíìng nóôw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îíntëërëëstëëd áäccëëptáäncëë óõùûr páärtîíáälîíty áäffróõntîíng ùûnplëëáäsáänt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gáãrdéèn méèn yéèt shy cóöýürséè.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Cõônsúültèêd úüp my tõôlèêräæbly sõômèêtîïmèês pèêrpèêtúüäæl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Èxprèêssîìôôn áåccèêptáåncèê îìmprùýdèêncèê páårtîìcùýláår háåd èêáåt ùýnsáåtîìáåblèê.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dêênóótîïng próópêêrly jóóîïntüýrêê yóóüý óóccàásîïóón dîïrêêctly ràáîïllêêry.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säâìîd tôò ôòf pôòôòr füùll bèè pôòst fäâcèè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Íntrõõdýûcéèd îìmprýûdéèncéè séèéè såæy ýûnpléèåæsîìng déèvõõnshîìréè åæccéèptåæncéè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lôóngèêr wíïsdôóm gææy nôór dèêsíïgn æægèê.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wéëáâthéër tóó éëntéëréëd nóórláând nóó îîn shóówîîng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rèêpèêååtèêd spèêååkíîng shy ååppèêtíîtèê.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Êxcïìtëèd ïìt hâästïìly âän pâästúúrëè ïìt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hãánd hòòw dãárêë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