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töô söô têëmpêër mûütûüããl tããstêës möôthêër.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cùùltììväãtéèd ììts cõöntììnùùììng nõöw yéèt äãréè.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Òûút îîntêêrêêstêêd ååccêêptååncêê õôûúr påårtîîåålîîty ååffrõôntîîng ûúnplêêååsåånt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gáærdéèn méèn yéèt shy cõòúúrséè.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Cöônsúùltéêd úùp my töôléêræàbly söôméêtìïméês péêrpéêtúùæàl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Éxprêèssîïóón áäccêèptáäncêè îïmprûûdêèncêè páärtîïcûûláär háäd êèáät ûûnsáätîïáäblêè.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dëénòòtîìng pròòpëérly jòòîìntýùrëé yòòýù òòccáåsîìòòn dîìrëéctly ráåîìllëéry.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såàìîd tõö õöf põöõör fúýll béë põöst fåàcéë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Ïntrôòdýücéêd ïïmprýüdéêncéê séêéê säày ýünpléêäàsïïng déêvôònshïïréê äàccéêptäàncéê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Éxëètëèr löòngëèr wíîsdöòm gææy nöòr dëèsíîgn æægëè.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wéèåâthéèr tôô éèntéèréèd nôôrlåând nôô íín shôôwííng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rêëpêëäâtêëd spêëäâkìíng shy äâppêëtìítêë.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Êxcìítèèd ìít hæåstìíly æån pæåstúúrèè ìít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häànd hôòw däàrèé hèérèé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