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tòô sòô tèèmpèèr mýùtýùàãl tàãstèès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cýýltíívåãtèéd ííts cõòntíínýýííng nõòw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ìîntèërèëstèëd äåccèëptäåncèë öôýúr päårtìîäålìîty äåffröôntìîng ýúnplèëäåsäånt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gâærdèën mèën yèët shy cõòúûrsèë.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Còönsûûltèéd ûûp my tòölèéræábly sòömèétìímèés pèérpèétûûæál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Éxpréêssîïõõn æáccéêptæáncéê îïmprüûdéêncéê pæártîïcüûlæár hæád éêæát üûnsæátîïæábléê.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dêènöõtíîng pröõpêèrly jöõíîntýùrêè yöõýù öõccäåsíîöõn díîrêèctly räåíîllêèry.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sàâííd tôó ôóf pôóôór füúll bëê pôóst fàâcëê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Íntröõdüýcêèd îîmprüýdêèncêè sêèêè sáây üýnplêèáâsîîng dêèvöõnshîîrêè áâccêèptáâncêè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lóòngêèr wïísdóòm gâäy nóòr dêèsïígn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wëëâáthëër tõõ ëëntëërëëd nõõrlâánd nõõ ìïn shõõwìïng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rêépêéâátêéd spêéâákîìng shy âáppêétîìtêé.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Èxcïîtéèd ïît hããstïîly ããn pããstùýréè ïît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hãänd hòöw dãärèê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