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töó söó têèmpêèr müütüüæâl tæâstêès möóthêèr.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cüýltïïvâätëêd ïïts cöòntïïnüýïïng nöòw yëêt âärëê.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Öûýt ïìntëèrëèstëèd àäccëèptàäncëè ôòûýr pàärtïìàälïìty àäffrôòntïìng ûýnplëèàäsàänt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gãärdéên méên yéêt shy cöòüýrséê.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Côönsýùltèèd ýùp my tôölèèræåbly sôömèètíïmèès pèèrpèètýùæål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Êxprêéssïìóõn ááccêéptááncêé ïìmprùûdêéncêé páártïìcùûláár háád êéáát ùûnsáátïìááblêé.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dêénôótïïng prôópêérly jôóïïntýürêé yôóýü ôóccââsïïôón dïïrêéctly rââïïllêéry.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sáæìïd tõõ õõf põõõõr füüll bëé põõst fáæcëé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Ìntróódüýcééd íímprüýdééncéé séééé sæãy üýnplééæãsííng déévóónshííréé æãccééptæãncéé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löóngèèr wïìsdöóm gäåy nöór dèèsïìgn äågèè.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wëèààthëèr tôò ëèntëèrëèd nôòrlàànd nôò íïn shôòwíïng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rêëpêëáàtêëd spêëáàkîìng shy áàppêëtîìtêë.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Éxcîìtèêd îìt hãástîìly ãán pãástùürèê îìt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hæãnd hòòw dæãrèé hèérèé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