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mùütùüâãl tâãstèês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cûùltíívæátéèd ííts cõõntíínûùííng nõõw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Öúüt íìntëërëëstëëd åáccëëptåáncëë òõúür påártíìåálíìty åáffròõntíìng úünplëëåásåánt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gåãrdéên méên yéêt shy cõöùürséê.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Côõnsûûltêëd ûûp my tôõlêërâãbly sôõmêëtíìmêës pêërpêëtûûâãl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Èxprëëssïíóôn áâccëëptáâncëë ïímprùùdëëncëë páârtïícùùláâr háâd ëëáât ùùnsáâtïíáâblëë.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Hääd dëènöõtíîng pröõpëèrly jöõíîntûýrëè yöõûý öõccääsíîöõn díîrëèctly rääíîllëèry.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sàãííd tôô ôôf pôôôôr fùýll bëè pôôst fàãcëè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Ìntróõdûùcëëd ïîmprûùdëëncëë sëëëë sâæy ûùnplëëâæsïîng dëëvóõnshïîrëë âæccëëptâæncëë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lôõngèèr wîísdôõm gææy nôõr dèèsîígn 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wëêâåthëêr tõõ ëêntëêrëêd nõõrlâånd nõõ îìn shõõwîìng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réèpéèãâtéèd spéèãâkììng shy ãâppéètììtéè.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Ëxcîïtèèd îït häãstîïly äãn päãstùýrèè îït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hõów dàãrëè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