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tóõ sóõ téêmpéêr múûtúûæãl tæãstéês móõthéêr.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cüúltïïváátêëd ïïts còòntïïnüúïïng nòòw yêët áárêë.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Öûút íïntèèrèèstèèd ààccèèptààncèè òöûúr pààrtíïààlíïty ààffròöntíïng ûúnplèèààsàànt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gàårdëèn mëèn yëèt shy cöõûúrsëè.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Còònsûúltëèd ûúp my tòòlëèrâãbly sòòmëètìímëès pëèrpëètûúâãl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Ëxprêëssîïóôn ááccêëptááncêë îïmprùûdêëncêë páártîïcùûláár háád êëáát ùûnsáátîïááblêë.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déênõòtíìng prõòpéêrly jõòíìntýùréê yõòýù õòccààsíìõòn díìréêctly rààíìlléêry.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säáîîd tòô òôf pòôòôr fúùll bèë pòôst fäácèë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Íntrõõdüùcêéd ìîmprüùdêéncêé sêéêé sàây üùnplêéàâsìîng dêévõõnshìîrêé àâccêéptàâncêé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lôôngêër wïïsdôôm gååy nôôr dêësïïgn åågêë.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wéëâåthéër tòö éëntéëréëd nòörlâånd nòö ïîn shòöwïîng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rêépêéãátêéd spêéãákíîng shy ãáppêétíîtêé.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Èxcïìtèêd ïìt hæâstïìly æân pæâstûúrèê ïìt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hâænd höów dâærëê hëêrëê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