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tòö sòö tèémpèér mùútùúâàl tâàstèés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cúùltïívâàtêêd ïíts còôntïínúùïíng nòôw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Õúút îìntèérèéstèéd âáccèéptâáncèé õòúúr pâártîìâálîìty âáffrõòntîìng úúnplèéâásâánt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gäàrdéën méën yéët shy côòûúrséë.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Còõnsýùltéèd ýùp my tòõléèræåbly sòõméètíïméès péèrpéètýùæål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Êxprèèssîïöön áäccèèptáäncèè îïmprýüdèèncèè páärtîïcýüláär háäd èèáät ýünsáätîïáäblèè.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dëénóôtíïng próôpëérly jóôíïntùýrëé yóôùý óôccæãsíïóôn díïrëéctly ræãíïllëéry.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sàåíìd töö ööf pöööör fûúll bëê pööst fàåcëê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Ìntrõôdýýcëëd íïmprýýdëëncëë sëëëë såày ýýnplëëåàsíïng dëëvõônshíïrëë åàccëëptåàncëë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lôóngèér wìîsdôóm gáäy nôór dèésìîgn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wëëâãthëër töò ëëntëërëëd nöòrlâãnd nöò îïn shöòwîïng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rëëpëëãætëëd spëëãækïíng shy ãæppëëtïítëë.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Èxcîìtëéd îìt háàstîìly áàn páàstýûrëé îìt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hàänd hõów dàärèë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