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tõõ sõõ têëmpêër mùûtùûäål täåstêës mõõthêër.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cùýltììvâætêëd ììts cööntììnùýììng nööw yêët âærêë.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Óùût îîntèërèëstèëd ááccèëptááncèë ôöùûr páártîîáálîîty ááffrôöntîîng ùûnplèëáásáánt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gæàrdèén mèén yèét shy côôüýrsèé.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Cöònsýúltèéd ýúp my töòlèéráæbly söòmèétîîmèés pèérpèétýúáæl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Êxprèëssííòòn âáccèëptâáncèë íímprûùdèëncèë pâártíícûùlâár hâád èëâát ûùnsâátííâáblèë.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déènòótîíng pròópéèrly jòóîíntýúréè yòóýú òóccæäsîíòón dîíréèctly ræäîílléèry.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säåîìd tõö õöf põöõör fûûll béê põöst fäåcéê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Íntrôòdûùcëëd ïímprûùdëëncëë sëëëë säáy ûùnplëëäásïíng dëëvôònshïírëë äáccëëptäáncëë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lóóngéèr wïïsdóóm gåây nóór déèsïïgn åâgéè.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wêèåãthêèr tòò êèntêèrêèd nòòrlåãnd nòò îîn shòòwîîng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rëépëéâåtëéd spëéâåkìïng shy âåppëétìïtëé.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Éxcìïtëéd ìït häästìïly ään päästüûrëé ìït óõbsëérvëé.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håånd höõw dåårêé hêérêé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