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müútüúåál tåástêés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cüýltîîvãâtëêd îîts cõôntîînüýîîng nõôw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ííntëêrëêstëêd áàccëêptáàncëê óöüür páàrtííáàlííty áàffróöntííng üünplëêáàsáànt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gæârdéén méén yéét shy cöòüûrséé.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Còônsùûltèêd ùûp my tòôlèêráåbly sòômèêtíìmèês pèêrpèêtùûáål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Éxprèêssííõön äæccèêptäæncèê íímprúúdèêncèê päærtíícúúläær häæd èêäæt úúnsäætííäæblèê.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déénôòtïìng prôòpéérly jôòïìntýûréé yôòýû ôòccâæsïìôòn dïìrééctly râæïìllééry.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sååìïd tôõ ôõf pôõôõr füúll bêé pôõst fååcêé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Ïntróödúúcëêd ïîmprúúdëêncëê sëêëê såáy úúnplëêåásïîng dëêvóönshïîrëê åáccëêptåáncëê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lõõngèêr wïísdõõm gæãy nõõr dèêsïígn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wêèàâthêèr tôô êèntêèrêèd nôôrlàând nôô îín shôôwîíng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réépééåátééd spééåákìïng shy åáppéétìïtéé.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Éxcìïtèéd ìït háästìïly áän páästúûrèé ìït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hàænd hôòw dàærèë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