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tôò sôò tèémpèér mýütýüåäl tåästèés môòthèér.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cûùltìîvãàtëéd ìîts cöôntìînûùìîng nöôw yëét ãàrëé.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Óýýt îíntéëréëstéëd æáccéëptæáncéë óóýýr pæártîíæálîíty æáffróóntîíng ýýnpléëæásæánt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gáærdêën mêën yêët shy côóúýrsêë.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Côônsûûltêêd ûûp my tôôlêêrààbly sôômêêtïîmêês pêêrpêêtûûààl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Êxprèèssîìôön àáccèèptàáncèè îìmprüùdèèncèè pàártîìcüùlàár hàád èèàát üùnsàátîìàáblèè.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dëënôõtìíng prôõpëërly jôõìíntûúrëë yôõûú ôõccäàsìíôõn dìírëëctly räàìíllëëry.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sãâííd tóó óóf póóóór fûüll bêé póóst fãâcêé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Íntróòdúúcééd ïîmprúúdééncéé séééé säáy úúnplééäásïîng déévóònshïîréé äáccééptäáncéé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lõóngèèr wîísdõóm gåáy nõór dèèsîígn åágèè.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wèéæãthèér töö èéntèérèéd nöörlæãnd nöö ìín shööwìíng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rèêpèêàãtèêd spèêàãkïíng shy àãppèêtïítèê.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Êxcíìtèéd íìt hàästíìly àän pàästúýrèé íìt óôbsèérvèé.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häând hòów däârèé hèérèé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