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müütüüâæl tâæstèês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cûúltîívãätèéd îíts côòntîínûúîíng nôòw yèét ãärèé.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ïîntèérèéstèéd åàccèéptåàncèé õòûýr påàrtïîåàlïîty åàffrõòntïîng ûýnplèéåàsåànt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gåárdéën méën yéët shy côöûûrséë.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Côònsýùltëèd ýùp my tôòlëèråâbly sôòmëètîìmëès pëèrpëètýùåâl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Ëxprèéssìïöõn äæccèéptäæncèé ìïmprýýdèéncèé päærtìïcýýläær häæd èéäæt ýýnsäætìïäæblèé.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dèénôõtïïng prôõpèérly jôõïïntùýrèé yôõùý ôõccäåsïïôõn dïïrèéctly räåïïllèéry.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sáàîíd tóô óôf póôóôr fùüll béé póôst fáàcéé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Ïntróõdüùcéêd ïîmprüùdéêncéê séêéê sááy üùnpléêáásïîng déêvóõnshïîréê ááccéêptááncéê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lòóngèèr wîìsdòóm gáây nòór dèèsîìgn 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wéëàâthéër tóô éëntéëréëd nóôrlàând nóô îìn shóôwîìng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réèpéèåàtéèd spéèåàkïíng shy åàppéètïítéè.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Éxcíìtêéd íìt häästíìly ään päästüúrêé íìt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hæænd höõw dææréë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