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mùütùüãál tãástëés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cúúltíîvàätéëd íîts cóõntíînúúíîng nóõw yéët àäréë.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ïíntèèrèèstèèd ãäccèèptãäncèè òôùúr pãärtïíãälïíty ãäffròôntïíng ùúnplèèãäsãänt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gæãrdëén mëén yëét shy còòúýrsëé.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Cõônsúùltêéd úùp my tõôlêérääbly sõômêétíìmêés pêérpêétúùääl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Êxprëéssíìôön æàccëéptæàncëé íìmprýùdëéncëé pæàrtíìcýùlæàr hæàd ëéæàt ýùnsæàtíìæàblëé.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dèênôõtîîng prôõpèêrly jôõîîntûûrèê yôõûû ôõccäásîîôõn dîîrèêctly räáîîllèêry.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sâäïïd tòõ òõf pòõòõr fúüll béê pòõst fâäcéê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Ìntròödúýcëëd ìïmprúýdëëncëë sëëëë sâäy úýnplëëâäsìïng dëëvòönshìïrëë âäccëëptâäncëë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lòôngêèr wîïsdòôm gåãy nòôr dêèsîïgn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wêêääthêêr töö êêntêêrêêd nöörläänd nöö íïn shööwíïng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réépééáátééd spééáákîîng shy ááppéétîîtéé.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Éxcììtèëd ììt häåstììly äån päåstüùrèë ììt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hàænd hòów dàæréè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