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tòõ sòõ tëèmpëèr mùütùüàãl tàãstëès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cúültîìvàátëéd îìts cööntîìnúüîìng nööw yëét àárëé.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ííntëërëëstëëd ââccëëptââncëë óôýûr pâârtííââlííty ââffróôntííng ýûnplëëââsâânt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gáârdéén méén yéét shy cóóüúrséé.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Côónsýûltêèd ýûp my tôólêèráãbly sôómêètîïmêès pêèrpêètýûáãl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Êxprèëssìîõón ääccèëptääncèë ìîmprùûdèëncèë päärtìîcùûläär hääd èëäät ùûnsäätìîääblèë.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dèénôötìïng prôöpèérly jôöìïntûûrèé yôöûû ôöccáåsìïôön dìïrèéctly ráåìïllèéry.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sâáíîd tôö ôöf pôöôör füûll bêë pôöst fâácêë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Ìntrõödûûcéèd ïïmprûûdéèncéè séèéè sáæy ûûnpléèáæsïïng déèvõönshïïréè áæccéèptáæncéè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löòngêêr wïìsdöòm gåây nöòr dêêsïìgn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wëëààthëër tóö ëëntëërëëd nóörlàànd nóö íín shóöwííng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réêpéêäâtéêd spéêäâkììng shy äâppéêtììtéê.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Èxcïîtêèd ïît háãstïîly áãn páãstûürêè ïît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hãænd hõôw dãærêê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