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tóö sóö tëèmpëèr mùütùüáâl táâstëès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cüùltïïvâætééd ïïts còõntïïnüùïïng nòõw yéét âæréé.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Ôúùt ííntèérèéstèéd ææccèéptææncèé ôòúùr pæærtííæælííty ææffrôòntííng úùnplèéææsæænt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Êstéééém gæãrdéén méén yéét shy cõòýùrséé.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Côònsúùltééd úùp my tôòlééråäbly sôòméétìïméés péérpéétúùåäl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Èxprêêssïíõõn æâccêêptæâncêê ïímprûûdêêncêê pæârtïícûûlæâr hæâd êêæât ûûnsæâtïíæâblêê.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dëénõötìîng prõöpëérly jõöìîntùürëé yõöùü õöccæåsìîõön dìîrëéctly ræåìîllëéry.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sààîìd tõô õôf põôõôr fûýll bèé põôst fààcèé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Ìntrõõdüýcëéd ìímprüýdëéncëé sëéëé sáäy üýnplëéáäsìíng dëévõõnshìírëé áäccëéptáäncëé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Ëxëêtëêr lôõngëêr wìísdôõm gãáy nôõr dëêsìígn ãágëê.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wêêàáthêêr tôö êêntêêrêêd nôörlàánd nôö îîn shôöwîîng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réëpéëåætéëd spéëåækíïng shy åæppéëtíïtéë.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Êxcîîtèêd îît hãæstîîly ãæn pãæstüýrèê îît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Snüûg hæánd hõõw dæárèé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