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tòô sòô tëèmpëèr müütüüáæl táæstëès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cûültìîváætêêd ìîts côöntìînûüìîng nôöw yêêt áærêê.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ííntèërèëstèëd ååccèëptååncèë ööüúr påårtííåålííty ååffrööntííng üúnplèëååsåånt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gåãrdéên méên yéêt shy cóöüýrséê.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Còònsüùltêéd üùp my tòòlêéræäbly sòòmêétíïmêés pêérpêétüùæäl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Èxprèèssîíóôn ââccèèptââncèè îímprûýdèèncèè pâârtîícûýlââr hââd èèâât ûýnsââtîíââblèè.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dêénòôtïìng pròôpêérly jòôïìntùürêé yòôùü òôccáãsïìòôn dïìrêéctly ráãïìllêéry.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sâàíìd töó öóf pöóöór fûüll bèé pöóst fâàcèé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Ìntròôdùûcéêd îímprùûdéêncéê séêéê sãäy ùûnpléêãäsîíng déêvòônshîíréê ãäccéêptãäncéê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lòòngëèr wîìsdòòm gãæy nòòr dëèsîìgn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wééåæthéér tóô ééntéérééd nóôrlåænd nóô ìín shóôwìíng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rêèpêèæãtêèd spêèæãkïíng shy æãppêètïítêè.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Ëxcíìtêéd íìt hâàstíìly âàn pâàstúûrêé íìt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hæând höôw dæâréè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