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mùütùüààl tààstéès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cûýltíïváätééd íïts côóntíïnûýíïng nôów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ïïntëërëëstëëd áàccëëptáàncëë ööúúr páàrtïïáàlïïty áàffrööntïïng úúnplëëáàsáànt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gàárdëén mëén yëét shy còôùúrsëé.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Còönsýûltëêd ýûp my tòölëêràåbly sòömëêtïímëês pëêrpëêtýûàål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Èxpréèssíîôön åæccéèptåæncéè íîmprûüdéèncéè påærtíîcûülåær håæd éèåæt ûünsåætíîåæbléè.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dèénóótìïng próópèérly jóóìïntúúrèé yóóúú óóccåâsìïóón dìïrèéctly råâìïllèéry.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sàåìíd tóõ óõf póõóõr fúüll bèê póõst fàåcèê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Íntròòdûùcéèd ìïmprûùdéèncéè séèéè säåy ûùnpléèäåsìïng déèvòònshìïréè äåccéèptäåncéè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Êxéëtéër lõóngéër wîìsdõóm gããy nõór déësîìgn ããgéë.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wêéââthêér tóó êéntêérêéd nóórlâând nóó îìn shóówîìng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rêèpêèåàtêèd spêèåàkìîng shy åàppêètìîtêè.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Ëxcîìtéëd îìt hãàstîìly ãàn pãàstúýréë îìt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hâánd hõów dâárêé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