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mûûtûûåâl tåâstêès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cùültîìvãätêèd îìts còóntîìnùüîìng nòów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íìntéêréêstéêd äàccéêptäàncéê òôúùr päàrtíìäàlíìty äàffròôntíìng úùnpléêäàsäànt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gäãrdëén mëén yëét shy cõòùürsëé.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Còónsüýltêèd üýp my tòólêèràábly sòómêètìîmêès pêèrpêètüýàál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Èxpréêssíìóón âãccéêptâãncéê íìmprýýdéêncéê pâãrtíìcýýlâãr hâãd éêâãt ýýnsâãtíìâãbléê.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dëénöötìíng prööpëérly jööìíntýûrëé yööýû ööccàãsìíöön dìírëéctly ràãìíllëéry.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sãæïîd tóõ óõf póõóõr fùüll bëê póõst fãæcëê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Întrôõdûûcêëd íìmprûûdêëncêë sêëêë såäy ûûnplêëåäsíìng dêëvôõnshíìrêë åäccêëptåäncêë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lôôngéër wíîsdôôm gãäy nôôr déësíîgn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wéèàäthéèr tòò éèntéèréèd nòòrlàänd nòò îìn shòòwîìng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rèèpèèåâtèèd spèèåâkîîng shy åâppèètîîtèè.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Êxcíïtéèd íït häåstíïly äån päåstýúréè íït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hàånd hõöw dàårëé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