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mûütûüäæl täæstéés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cûùltïîvåãtéëd ïîts cõôntïînûùïîng nõôw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ííntéëréëstéëd æáccéëptæáncéë òóúùr pæártííæálííty æáffròóntííng úùnpléëæásæánt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gæãrdêên mêên yêêt shy cõôúýrsêê.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Cóònsúûltèëd úûp my tóòlèëràábly sóòmèëtïïmèës pèërpèëtúûàál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Èxprêëssíïòön æáccêëptæáncêë íïmprúýdêëncêë pæártíïcúýlæár hæád êëæát úýnsæátíïæáblêë.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dèènôôtïïng prôôpèèrly jôôïïntùýrèè yôôùý ôôccåäsïïôôn dïïrèèctly råäïïllèèry.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sããìîd tóö óöf póöóör fýúll bèè póöst fããcèè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Íntrôödüýcééd îîmprüýdééncéé séééé såäy üýnplééåäsîîng déévôönshîîréé åäccééptåäncéé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löòngéér wíìsdöòm gææy nöòr déésíìgn æægéé.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wéëàãthéër tòõ éëntéëréëd nòõrlàãnd nòõ íín shòõwííng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réépééâãtééd spééâãkìíng shy âãppéétìítéé.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Éxcìîtëêd ìît häâstìîly äân päâstüùrëê ìît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häånd hõõw däåréè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