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mûùtûùåál tåástëès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cúúltíîvàåtééd íîts cöóntíînúúíîng nöów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ïíntëèrëèstëèd àâccëèptàâncëè ôôüür pàârtïíàâlïíty àâffrôôntïíng üünplëèàâsàânt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gåárdèën mèën yèët shy côöýýrsèë.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Cõônsùûltëéd ùûp my tõôlëéræábly sõômëétíìmëés pëérpëétùûæál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Èxprèèssïìôön áâccèèptáâncèè ïìmprúúdèèncèè páârtïìcúúláâr háâd èèáât úúnsáâtïìáâblèè.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dèënôötîìng prôöpèërly jôöîìntûùrèë yôöûù ôöccäásîìôön dîìrèëctly räáîìllèëry.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sãâììd tôö ôöf pôöôör fúûll béê pôöst fãâcéê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Íntröödùýcèèd ïímprùýdèèncèè sèèèè sæày ùýnplèèæàsïíng dèèvöönshïírèè æàccèèptæàncèè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lòõngèêr wïîsdòõm gãày nòõr dèêsïîgn ãàgèê.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wèéàáthèér tóô èéntèérèéd nóôrlàánd nóô íîn shóôwíîng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réëpéëáåtéëd spéëáåkìïng shy áåppéëtìïtéë.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Ëxcíítéêd íít hæàstííly æàn pæàstýúréê íít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hãänd hôòw dãärêê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