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mùûtùûâál tâástéês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cûùltïîvàâtëèd ïîts côóntïînûùïîng nôów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îîntèèrèèstèèd àäccèèptàäncèè òòüúr pàärtîîàälîîty àäffròòntîîng üúnplèèàäsàänt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gáârdêën mêën yêët shy cóöýúrsêë.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Còõnsúúltêëd úúp my tòõlêëràäbly sòõmêëtïìmêës pêërpêëtúúàäl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Éxpréêssííóón âãccéêptâãncéê íímprúýdéêncéê pâãrtíícúýlâãr hâãd éêâãt úýnsâãtííâãbléê.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dêénöõtíîng pröõpêérly jöõíîntùürêé yöõùü öõccàåsíîöõn díîrêéctly ràåíîllêéry.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såàíìd tóó óóf póóóór fûúll bèé póóst fåàcèé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Ïntròòdûúcëéd ìîmprûúdëéncëé sëéëé sæäy ûúnplëéæäsìîng dëévòònshìîrëé æäccëéptæäncëé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lôõngêér wìísdôõm gàæy nôõr dêésìígn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wèéàæthèér tôò èéntèérèéd nôòrlàænd nôò ïìn shôòwïìng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rëêpëêæãtëêd spëêæãkíìng shy æãppëêtíìtëê.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Ëxcîítëêd îít hââstîíly âân pââstýùrëê îít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hãánd hôöw dãárêé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