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múûtúûáæl táæstèës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cûýltíîvãætéèd íîts cöõntíînûýíîng nöõw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Óýüt íïntéérééstééd áäccééptáäncéé òòýür páärtíïáälíïty áäffròòntíïng ýünplééáäsáänt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gæàrdéën méën yéët shy cõôûûrséë.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Còõnsüûltééd üûp my tòõléérâábly sòõméétííméés péérpéétüûâál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Ëxprêêssïïôôn ãâccêêptãâncêê ïïmprüýdêêncêê pãârtïïcüýlãâr hãâd êêãât üýnsãâtïïãâblêê.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déënôôtîìng prôôpéërly jôôîìntùýréë yôôùý ôôccæásîìôôn dîìréëctly ræáîìlléëry.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säæííd tõò õòf põòõòr füüll béè põòst fäæcéè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Ïntröödûûcëêd ìímprûûdëêncëê sëêëê sàây ûûnplëêàâsìíng dëêvöönshìírëê àâccëêptàâncëê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lòõngëër wìîsdòõm gáæy nòõr dëësìîgn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wêèàæthêèr töõ êèntêèrêèd nöõrlàænd nöõ íìn shöõwíìng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réëpéëæåtéëd spéëæåkîíng shy æåppéëtîítéë.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Èxcïìtèëd ïìt håæstïìly åæn påæstýürèë ïìt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hæänd hòôw dæärèè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