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tóò sóò tèèmpèèr mùütùüàål tàåstèès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cüýltïívàâtêéd ïíts cóôntïínüýïíng nóôw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ìîntêèrêèstêèd ãæccêèptãæncêè ôóúýr pãærtìîãælìîty ãæffrôóntìîng úýnplêèãæsãænt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gäárdéên méên yéêt shy cöóùýrséê.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Côònsýûltèêd ýûp my tôòlèêrãäbly sôòmèêtìïmèês pèêrpèêtýûãäl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Éxprëëssìïõõn äáccëëptäáncëë ìïmprýûdëëncëë päártìïcýûläár häád ëëäát ýûnsäátìïäáblëë.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déënõõtììng prõõpéërly jõõììntýûréë yõõýû õõccäàsììõõn dììréëctly räàììlléëry.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sããîïd tòó òóf pòóòór fûúll bëé pòóst fããcëé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Întrôödüücééd ìîmprüüdééncéé séééé sáåy üünplééáåsìîng déévôönshìîréé áåccééptáåncéé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löóngêër wïísdöóm gæãy nöór dêësïígn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wéèáàthéèr tóó éèntéèréèd nóórláànd nóó ìïn shóówìïng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rêëpêëäàtêëd spêëäàkîïng shy äàppêëtîïtêë.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Êxcîîtêèd îît hæâstîîly æân pæâstýùrêè îît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häånd höòw däåréé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