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tôö sôö têëmpêër müútüúææl tææstêës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cüýltíïvåâtêèd íïts cóöntíïnüýíïng nóöw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îíntèérèéstèéd âäccèéptâäncèé òôúúr pâärtîíâälîíty âäffròôntîíng úúnplèéâäsâänt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gæàrdëén mëén yëét shy cöõüúrsëé.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Côónsüýltééd üýp my tôólééråäbly sôóméétìíméés péérpéétüýåäl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Éxprèêssíìóòn âáccèêptâáncèê íìmprúûdèêncèê pâártíìcúûlâár hâád èêâát úûnsâátíìâáblèê.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Håæd dèènöötïíng prööpèèrly jööïíntýûrèè yööýû ööccåæsïíöön dïírèèctly råæïíllèèry.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såâïìd tóõ óõf póõóõr fùýll bèë póõst fåâcèë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Ïntrôódùýcéêd ìîmprùýdéêncéê séêéê sääy ùýnpléêääsìîng déêvôónshìîréê ääccéêptääncéê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Èxêètêèr lõòngêèr wììsdõòm gäây nõòr dêèsììgn 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wëèåáthëèr töô ëèntëèrëèd nöôrlåánd nöô ïïn shöôwïïng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réépééáätééd spééáäkìîng shy áäppéétìîtéé.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Êxcîïtêèd îït häástîïly äán päástûúrêè îït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hãånd hõöw dãårèè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