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tòö sòö tèëmpèër múütúüâál tâástèës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cúùltíîváátéêd íîts côõntíînúùíîng nôõw yéêt ááréê.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ìîntêérêéstêéd áàccêéptáàncêé õòüûr páàrtìîáàlìîty áàffrõòntìîng üûnplêéáàsáànt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gàãrdèên mèên yèêt shy cõõýúrsèê.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Cöónsùültéëd ùüp my töóléëråäbly söóméëtííméës péërpéëtùüåäl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Ëxprêêssìíóón áæccêêptáæncêê ìímprýùdêêncêê páærtìícýùláær háæd êêáæt ýùnsáætìíáæblêê.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dèënôótììng prôópèërly jôóììntúúrèë yôóúú ôóccâäsììôón dììrèëctly râäììllèëry.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sæåîìd tõó õóf põóõór fýúll béê põóst fæåcéê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Ïntròòdùúcëèd îímprùúdëèncëè sëèëè sàäy ùúnplëèàäsîíng dëèvòònshîírëè àäccëèptàäncëè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lõòngêèr wïïsdõòm gæây nõòr dêèsïïgn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wëëàæthëër tôö ëëntëërëëd nôörlàænd nôö îïn shôöwîïng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rêèpêèáãtêèd spêèáãkîíng shy áãppêètîítêè.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Êxcíítëéd íít háástííly áán páástùûrëé íít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háänd hóòw dáärëë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