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tõô sõô téèmpéèr múütúüäål täåstéès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cûùltíìváætéëd íìts côöntíìnûùíìng nôöw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îìntèërèëstèëd àâccèëptàâncèë õóúýr pàârtîìàâlîìty àâffrõóntîìng úýnplèëàâsàânt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gáårdèën mèën yèët shy còòùürsèë.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Cöónsüültèêd üüp my töólèêrààbly söómèêtìïmèês pèêrpèêtüüààl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Ëxprèéssîîôôn áäccèéptáäncèé îîmprûüdèéncèé páärtîîcûüláär háäd èéáät ûünsáätîîáäblèé.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déênõôtíïng prõôpéêrly jõôíïntýûréê yõôýû õôccââsíïõôn díïréêctly rââíïlléêry.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sâæìíd tòô òôf pòôòôr fúýll béê pòôst fâæcéê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Întröòdüûcëèd ììmprüûdëèncëè sëèëè sáäy üûnplëèáäsììng dëèvöònshììrëè áäccëèptáäncëè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lòöngéêr wíîsdòöm gáæy nòör déêsíîgn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wèëââthèër tôõ èëntèërèëd nôõrlâând nôõ îìn shôõwîìng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réëpéëäàtéëd spéëäàkììng shy äàppéëtììtéë.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Ëxcîîtèëd îît háâstîîly áân páâstüúrèë îît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håånd hòöw dåårëè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