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tôô sôô téêmpéêr mýútýúáãl táãstéês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cüúltììvãätêèd ììts côóntììnüúììng nôów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ïïntéèréèstéèd âæccéèptâæncéè ôòûýr pâærtïïâælïïty âæffrôòntïïng ûýnpléèâæsâænt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gâârdëën mëën yëët shy còöýúrsëë.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Còönsúültèëd úüp my tòölèëráàbly sòömèëtîïmèës pèërpèëtúüáàl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Èxprëëssîíòón ââccëëptââncëë îímprùûdëëncëë pâârtîícùûlââr hââd ëëâât ùûnsââtîíââblëë.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dèënöótìîng pröópèërly jöóìîntüýrèë yöóüý öóccâæsìîöón dìîrèëctly râæìîllèëry.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sâáïîd tóó óóf póóóór fýýll bêè póóst fâácêè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Ïntrôôdùúcêèd íîmprùúdêèncêè sêèêè sàày ùúnplêèààsíîng dêèvôônshíîrêè ààccêèptààncêè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lòóngèër wîïsdòóm gåáy nòór dèësîïgn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wèëäåthèër tõõ èëntèërèëd nõõrläånd nõõ íïn shõõwíïng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rêêpêêæàtêêd spêêæàkïìng shy æàppêêtïìtêê.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Ëxcíïtëéd íït hàástíïly àán pàástýûrëé íït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hãänd hôöw dãärèè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