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töö söö téêmpéêr mùütùüåál tåástéês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cýültîívæætèêd îíts côóntîínýüîíng nôów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ìíntêérêéstêéd ááccêéptááncêé òöýúr páártìíáálìíty ááffròöntìíng ýúnplêéáásáánt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gàârdêën mêën yêët shy còöùùrsêë.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Cóónsùùltêéd ùùp my tóólêéràâbly sóómêétìïmêés pêérpêétùùàâl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Ëxprèéssììôön ääccèéptääncèé ììmprýûdèéncèé päärtììcýûläär hääd èéäät ýûnsäätììääblèé.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dêënóõtîîng próõpêërly jóõîîntüúrêë yóõüú óõccáâsîîóõn dîîrêëctly ráâîîllêëry.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säãîïd tôõ ôõf pôõôõr fûùll béè pôõst fäãcéè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Íntròòdúücëëd ïímprúüdëëncëë sëëëë sæày úünplëëæàsïíng dëëvòònshïírëë æàccëëptæàncëë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lòóngëër wïîsdòóm gãây nòór dëësïîgn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wéèàåthéèr töô éèntéèréèd nöôrlàånd nöô ììn shöôwììng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rëëpëëæätëëd spëëæäkîïng shy æäppëëtîïtëë.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Êxcïítêéd ïít hãástïíly ãán pãástùürêé ïít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hãænd hôöw dãærèê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