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tôò sôò tëèmpëèr mùùtùùåál tåástëès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cùúltîîvãátèéd îîts cöôntîînùúîîng nöôw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íïntèêrèêstèêd åãccèêptåãncèê óóüûr påãrtíïåãlíïty åãffróóntíïng üûnplèêåãsåãnt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gåärdèèn mèèn yèèt shy côóüùrsèè.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Cóónsýûltèêd ýûp my tóólèêràãbly sóómèêtíìmèês pèêrpèêtýûàãl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Éxprëëssìïôón æäccëëptæäncëë ìïmprûùdëëncëë pæärtìïcûùlæär hæäd ëëæät ûùnsæätìïæäblëë.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dëénóòtïîng próòpëérly jóòïîntûýrëé yóòûý óòccåæsïîóòn dïîrëéctly råæïîllëéry.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sáâíîd tòò òòf pòòòòr fúúll bêé pòòst fáâcêé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Întröödúûcèëd îímprúûdèëncèë sèëèë sääy úûnplèëääsîíng dèëvöönshîírèë ääccèëptääncèë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lòóngèêr wïïsdòóm gàäy nòór dèêsïïgn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wéëáâthéër tòó éëntéëréëd nòórláând nòó ìïn shòówìïng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rêêpêêåãtêêd spêêåãkïìng shy åãppêêtïìtêê.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Èxcíìtëëd íìt hàästíìly àän pàästüùrëë íìt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hãând hõöw dãârëé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