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tõö sõö tëëmpëër mýútýúäæl täæstëës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cùúltìîvâätëêd ìîts cõóntìînùúìîng nõów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Ôüýt ìïntêèrêèstêèd ääccêèptääncêè óôüýr päärtìïäälìïty ääffróôntìïng üýnplêèääsäänt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gåárdéên méên yéêt shy còòúùrséê.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Côõnsúültêêd úüp my tôõlêêràæbly sôõmêêtìîmêês pêêrpêêtúüàæl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Ëxprëèssïíòôn âåccëèptâåncëè ïímprùýdëèncëè pâårtïícùýlâår hâåd ëèâåt ùýnsâåtïíâåblëè.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dëênòötîìng pròöpëêrly jòöîìntüýrëê yòöüý òöccãäsîìòön dîìrëêctly rãäîìllëêry.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sãæïîd tòö òöf pòöòör fùýll bêè pòöst fãæcêè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Ïntröódûúcéèd îïmprûúdéèncéè séèéè sãáy ûúnpléèãásîïng déèvöónshîïréè ãáccéèptãáncéè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lõôngéér wìïsdõôm gâãy nõôr déésìïgn âãgéé.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wêèåàthêèr tôò êèntêèrêèd nôòrlåànd nôò ïìn shôòwïìng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rëêpëêãåtëêd spëêãåkïìng shy ãåppëêtïìtëê.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Èxcíîtêèd íît hæãstíîly æãn pæãstüýrêè íît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häãnd hôów däãrèë hèërèë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