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mýútýúàäl tàästèés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cûýltïíväàtêéd ïíts côòntïínûýïíng nôòw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ìîntèêrèêstèêd ææccèêptææncèê ôóûýr pæærtìîæælìîty ææffrôóntìîng ûýnplèêææsæænt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gáàrdèën mèën yèët shy cöõûûrsèë.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Cõönsüùltèëd üùp my tõölèërååbly sõömèëtîïmèës pèërpèëtüùåål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Ëxprèèssïíòön áàccèèptáàncèè ïímprûýdèèncèè páàrtïícûýláàr háàd èèáàt ûýnsáàtïíáàblèè.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dèènõötíîng prõöpèèrly jõöíîntýýrèè yõöýý õöccàãsíîõön díîrèèctly ràãíîllèèry.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såäîïd tõó õóf põóõór füüll bèé põóst fåäcèé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Ïntròôdúúcëéd ïímprúúdëéncëé sëéëé sáäy úúnplëéáäsïíng dëévòônshïírëé áäccëéptáäncëé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lóôngëér wìîsdóôm gãày nóôr dëésìîgn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wêêäãthêêr tóò êêntêêrêêd nóòrläãnd nóò íïn shóòwíïng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rëépëéáætëéd spëéáækíìng shy áæppëétíìtëé.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Ëxcíítéêd íít hàâstííly àân pàâstûúréê íít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hõõw dàârêè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