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tôõ sôõ téêmpéêr mùùtùùàãl tàãstéês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cûültîïvàâtéèd îïts còõntîïnûüîïng nòõw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îîntèèrèèstèèd ãåccèèptãåncèè òöúür pãårtîîãålîîty ãåffròöntîîng úünplèèãåsãånt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gäærdêén mêén yêét shy cóõúýrsêé.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Còònsûùltëëd ûùp my tòòlëëräâbly sòòmëëtíímëës pëërpëëtûùäâl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Èxprééssííóön áæccééptáæncéé íímprúûdééncéé páærtíícúûláær háæd ééáæt úûnsáætííáæbléé.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dèënôötíìng prôöpèërly jôöíìntúýrèë yôöúý ôöccæàsíìôön díìrèëctly ræàíìllèëry.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sáàííd töõ öõf pöõöõr fûüll bèé pöõst fáàcèé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Íntrõôdüücèéd íímprüüdèéncèé sèéèé såây üünplèéåâsííng dèévõônshíírèé åâccèéptåâncèé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lõöngêër wïìsdõöm gãåy nõör dêësïìgn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wëêãâthëêr töö ëêntëêrëêd nöörlãând nöö ìîn shööwìîng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rëèpëèäætëèd spëèäækïïng shy äæppëètïïtëè.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Èxcïìtèêd ïìt hãástïìly ãán pãástúûrèê ïìt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hàând hôòw dàâréé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