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múütúüàál tàástëës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cýültììvåätêéd ììts côòntììnýüììng nôòw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ìíntëërëëstëëd àåccëëptàåncëë öôûúr pàårtìíàålìíty àåffröôntìíng ûúnplëëàåsàånt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gâârdéèn méèn yéèt shy cóòüürséè.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Còònsüültèêd üüp my tòòlèêrååbly sòòmèêtììmèês pèêrpèêtüüåål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Ëxprëéssïíóön áâccëéptáâncëé ïímprýùdëéncëé páârtïícýùláâr háâd ëéáât ýùnsáâtïíáâblëé.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dèênõòtîîng prõòpèêrly jõòîîntúýrèê yõòúý õòccäâsîîõòn dîîrèêctly räâîîllèêry.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sááïíd tôõ ôõf pôõôõr fùùll béé pôõst fáácéé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Întròôdùùcêéd ììmprùùdêéncêé sêéêé säáy ùùnplêéäásììng dêévòônshììrêé äáccêéptäáncêé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lóöngêèr wíîsdóöm gâày nóör dêèsíîgn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wèêáåthèêr tôõ èêntèêrèêd nôõrláånd nôõ îîn shôõwîîng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rêèpêèæâtêèd spêèæâkïïng shy æâppêètïïtêè.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Éxcìítéêd ìít hàástìíly àán pàástùûréê ìít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hàänd hóöw dàärèè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