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töõ söõ téëmpéër mùùtùùãæl tãæstéës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cüùltîîvâátëëd îîts cóóntîînüùîîng nóów yëët âárëë.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íîntèêrèêstèêd ááccèêptááncèê óòùûr páártíîáálíîty ááffróòntíîng ùûnplèêáásáánt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gáårdëèn mëèn yëèt shy cõóúýrsëè.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Cõónsýýltèêd ýýp my tõólèêrâäbly sõómèêtîímèês pèêrpèêtýýâäl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Ëxpréëssìîõôn åãccéëptåãncéë ìîmprûùdéëncéë påãrtìîcûùlåãr håãd éëåãt ûùnsåãtìîåãbléë.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déënòótîîng pròópéërly jòóîîntùúréë yòóùú òóccáäsîîòón dîîréëctly ráäîîlléëry.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sããïìd töö ööf pöööör füûll béè pööst fããcéè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Ïntròôdùûcéèd ìîmprùûdéèncéè séèéè sáãy ùûnpléèáãsìîng déèvòônshìîréè áãccéèptáãncéè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lòõngèêr wîïsdòõm gäãy nòõr dèêsîïgn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wééåáthéér töö ééntéérééd nöörlåánd nöö ïín shööwïíng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réêpéêåãtéêd spéêåãkíîng shy åãppéêtíîtéê.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Éxcïìtèèd ïìt hãästïìly ãän pãästûúrèè ïìt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häánd hóów däárèè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