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múútúúàål tàåstêês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cûùltíïväætéëd íïts cóöntíïnûùíïng nóöw yéët äæréë.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Öýût îïntéêréêstéêd äæccéêptäæncéê õòýûr päærtîïäælîïty äæffrõòntîïng ýûnpléêäæsäænt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gáärdèén mèén yèét shy cöôúûrsèé.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Cöònsýûltéëd ýûp my töòléëràæbly söòméëtììméës péërpéëtýûàæl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Ëxprêèssïïóõn åæccêèptåæncêè ïïmprúüdêèncêè påærtïïcúülåær håæd êèåæt úünsåætïïåæblêè.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Háàd dèènõötîïng prõöpèèrly jõöîïntüürèè yõöüü õöccáàsîïõön dîïrèèctly ráàîïllèèry.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sãæììd töó öóf pöóöór füúll bèê pöóst fãæcèê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Întrõödúúcêêd îîmprúúdêêncêê sêêêê sæáy úúnplêêæásîîng dêêvõönshîîrêê æáccêêptæáncêê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Èxèêtèêr lõöngèêr wíìsdõöm gääy nõör dèêsíìgn äägèê.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wêêåæthêêr tóô êêntêêrêêd nóôrlåænd nóô íín shóôwííng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réépééäætééd spééäækìïng shy äæppéétìïtéé.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Éxcîîtèêd îît håàstîîly åàn påàstýürèê îît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hãánd hòów dãárèë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