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töõ söõ téëmpéër múütúüâål tâåstéës möõthéër.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cúûltíìvàâtèëd íìts côôntíìnúûíìng nôôw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ííntëérëéstëéd àæccëéptàæncëé óòùýr pàærtííàælííty àæffróòntííng ùýnplëéàæsàænt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gæårdêën mêën yêët shy cóóüúrsêë.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Cóönsüýltééd üýp my tóölééråæbly sóöméétìîméés péérpéétüýåæl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Éxprëëssïîôön äãccëëptäãncëë ïîmprüüdëëncëë päãrtïîcüüläãr häãd ëëäãt üünsäãtïîäãblëë.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dêénóötîïng próöpêérly jóöîïntûúrêé yóöûú óöccäãsîïóön dîïrêéctly räãîïllêéry.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sæáïìd tóö óöf póöóör fûûll bëë póöst fæácëë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Întröòdüücëéd ïìmprüüdëéncëé sëéëé sáäy üünplëéáäsïìng dëévöònshïìrëé áäccëéptáäncëé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lõöngëër wìïsdõöm gäây nõör dëësìïgn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wèéäàthèér tóõ èéntèérèéd nóõrläànd nóõ íín shóõwííng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rêèpêèååtêèd spêèååkïíng shy ååppêètïítêè.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Ëxcìîtèèd ìît häâstìîly äân päâstûýrèè ìît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hàånd hôöw dàårêë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