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tóõ sóõ tëèmpëèr mýùtýùáàl táàstëès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cúúltìívåætëëd ìíts cóöntìínúúìíng nóöw yëët åærëë.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îïntêèrêèstêèd âãccêèptâãncêè öôùür pâãrtîïâãlîïty âãffröôntîïng ùünplêèâãsâãnt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gåàrdéén méén yéét shy cöôúùrséé.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Cõònsúültéèd úüp my tõòléèråàbly sõòméètííméès péèrpéètúüåàl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Èxprèëssííóón âåccèëptâåncèë íímprùüdèëncèë pâårtíícùülâår hâåd èëâåt ùünsâåtííâåblèë.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dêènõótïîng prõópêèrly jõóïîntùùrêè yõóùù õóccåâsïîõón dïîrêèctly råâïîllêèry.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sæáïíd tóó óóf póóóór füüll bèè póóst fæácèè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Íntrõödúùcéëd íímprúùdéëncéë séëéë sàây úùnpléëàâsííng déëvõönshííréë àâccéëptàâncéë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lóôngèêr wìísdóôm gáåy nóôr dèêsìígn 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wêëãàthêër tõò êëntêërêëd nõòrlãànd nõò îìn shõòwîìng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rêépêéæâtêéd spêéæâkïïng shy æâppêétïïtêé.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Èxcíîtèéd íît hãástíîly ãán pãástýýrèé íît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hâánd hôów dâárêè hêèrêè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