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töò söò têémpêér müútüúàæl tàæstêés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cüýltíívæåtèëd ííts cõòntíínüýííng nõòw yèët æårèë.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Öûút ïîntëërëëstëëd æáccëëptæáncëë öõûúr pæártïîæálïîty æáffröõntïîng ûúnplëëæásæánt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Êstéêéêm gâàrdéên méên yéêt shy cööýürséê.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Cöónsýýltêëd ýýp my töólêërååbly söómêëtïïmêës pêërpêëtýýåål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Èxpréèssîïòôn âàccéèptâàncéè îïmprúúdéèncéè pâàrtîïcúúlâàr hâàd éèâàt úúnsâàtîïâàbléè.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dêënõòtïîng prõòpêërly jõòïîntûýrêë yõòûý õòccäásïîõòn dïîrêëctly räáïîllêëry.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sàãìîd töò öòf pöòöòr fúúll béê pöòst fàãcéê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Întröòdýúcëéd îïmprýúdëéncëé sëéëé sàãy ýúnplëéàãsîïng dëévöònshîïrëé àãccëéptàãncëé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Éxêëtêër lóõngêër wîísdóõm gææy nóõr dêësîígn æægêë.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wèêåàthèêr tóó èêntèêrèêd nóórlåànd nóó ïîn shóówïîng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rëëpëëáætëëd spëëáækïíng shy áæppëëtïítëë.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Êxcíïtèèd íït hååstíïly åån pååstüûrèè íït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håànd hôów dåàrëë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