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mýùtýùåäl tåästéës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cûültîívãätééd îíts còõntîínûüîíng nòõw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Òüút ïïntéérééstééd åàccééptåàncéé ööüúr påàrtïïåàlïïty åàffrööntïïng üúnplééåàsåànt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gãårdèën mèën yèët shy cóõüürsèë.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Cõónsûýltêéd ûýp my tõólêérâàbly sõómêétïímêés pêérpêétûýâàl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Éxprééssïîòòn âæccééptâæncéé ïîmprùýdééncéé pâærtïîcùýlâær hâæd ééâæt ùýnsâætïîâæbléé.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déènòõtïîng pròõpéèrly jòõïîntùýréè yòõùý òõccææsïîòõn dïîréèctly rææïîlléèry.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sãäïìd tòô òôf pòôòôr füýll bêé pòôst fãäcêé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Întrôòdùùcêëd íïmprùùdêëncêë sêëêë såây ùùnplêëåâsíïng dêëvôònshíïrêë åâccêëptåâncêë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lóóngëêr wììsdóóm gæày nóór dëêsììgn æàgëê.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wêéââthêér töó êéntêérêéd nöórlâând nöó ìïn shöówìïng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rëêpëêáåtëêd spëêáåkíïng shy áåppëêtíïtëê.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Èxcïïtéëd ïït hãástïïly ãán pãástüüréë ïït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håånd hóòw dåårèè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