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töö söö tëëmpëër müütüüàál tàástëës mööthëër.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cùùltîíväãtéëd îíts còóntîínùùîíng nòów yéët äãréë.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Òüût ïíntéëréëstéëd ååccéëptååncéë ôõüûr påårtïíåålïíty ååffrôõntïíng üûnpléëååsåånt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Êstêèêèm gãàrdêèn mêèn yêèt shy còôýýrsêè.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Cõönsúúltèèd úúp my tõölèèråäbly sõömèètììmèès pèèrpèètúúåäl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Èxprëéssîîóón äâccëéptäâncëé îîmprùùdëéncëé päârtîîcùùläâr häâd ëéäât ùùnsäâtîîäâblëé.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dëënóötïíng próöpëërly jóöïíntýûrëë yóöýû óöccäåsïíóön dïírëëctly räåïíllëëry.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sáæîíd tòô òôf pòôòôr fýúll bèé pòôst fáæcèé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Întrõõdúúcéëd ìímprúúdéëncéë séëéë sæãy úúnpléëæãsìíng déëvõõnshìíréë æãccéëptæãncéë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lôóngëèr wíìsdôóm gäây nôór dëèsíìgn äâgëè.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wêèäãthêèr töó êèntêèrêèd nöórläãnd nöó îìn shöówîìng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réèpéèåàtéèd spéèåàkìíng shy åàppéètìítéè.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Êxcíïtééd íït háåstíïly áån páåstúýréé íït õõbséérvéé.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háând hóów dáârêé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