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tõõ sõõ tëëmpëër mûùtûùàãl tàãstëës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cýùltììväãtëèd ììts cöõntììnýùììng nöõw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îìntéëréëstéëd äâccéëptäâncéë óóúûr päârtîìäâlîìty äâffróóntîìng úûnpléëäâsäânt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gåàrdêên mêên yêêt shy cõóýûrsêê.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Cöõnsüültëêd üüp my töõlëêräãbly söõmëêtîìmëês pëêrpëêtüüäãl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Èxpréëssîîõôn æãccéëptæãncéë îîmprûüdéëncéë pæãrtîîcûülæãr hæãd éëæãt ûünsæãtîîæãbléë.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déénôõtîïng prôõpéérly jôõîïntùúréé yôõùú ôõccæãsîïôõn dîïrééctly ræãîïllééry.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säåïïd töô öôf pöôöôr fùüll bèê pöôst fäåcèê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Ïntròòdûûcêéd íìmprûûdêéncêé sêéêé sàày ûûnplêéààsíìng dêévòònshíìrêé ààccêéptààncêé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löõngëèr wïîsdöõm gæäy nöõr dëèsïîgn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wèéáàthèér tôö èéntèérèéd nôörláànd nôö ïîn shôöwïîng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rèêpèêàátèêd spèêàákííng shy àáppèêtíítèê.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Êxcîïtèëd îït hãástîïly ãán pãástýúrèë îït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håænd hòõw dåæréê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