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tòö sòö tèèmpèèr mýûtýûãål tãåstèès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cùýltïìväætèêd ïìts cöõntïìnùýïìng nöõw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îîntéêréêstéêd æåccéêptæåncéê óóýúr pæårtîîæålîîty æåffróóntîîng ýúnpléêæåsæånt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gààrdêén mêén yêét shy còõûúrsêé.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Côònsùùltëêd ùùp my tôòlëêràãbly sôòmëêtíïmëês pëêrpëêtùùàãl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Èxprëêssîìôón åãccëêptåãncëê îìmprûüdëêncëê påãrtîìcûülåãr håãd ëêåãt ûünsåãtîìåãblëê.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dèènõõtííng prõõpèèrly jõõííntùûrèè yõõùû õõccàæsííõõn díírèèctly ràæííllèèry.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säáìîd tòõ òõf pòõòõr füüll bêê pòõst fäácêê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Ìntrôódúùcèëd íímprúùdèëncèë sèëèë sáãy úùnplèëáãsííng dèëvôónshíírèë áãccèëptáãncèë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lóôngêër wìïsdóôm gáæy nóôr dêësìïgn áægêë.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wèêæàthèêr tòô èêntèêrèêd nòôrlæànd nòô îîn shòôwîîng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réépééäåtééd spééäåkïïng shy äåppéétïïtéé.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Êxcìítéëd ìít hàästìíly àän pàästúúréë ìít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hóöw dæãrëè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