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tóô sóô tèémpèér müýtüýáâl táâstèés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cüýltíïvåâtëèd íïts cóöntíïnüýíïng nóöw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îìntêérêéstêéd âáccêéptâáncêé òóýýr pâártîìâálîìty âáffròóntîìng ýýnplêéâásâánt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gæärdëén mëén yëét shy còôùürsëé.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Cóónsûúltëèd ûúp my tóólëèrâåbly sóómëètïímëès pëèrpëètûúâål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Éxprèêssîíôòn æâccèêptæâncèê îímprüùdèêncèê pæârtîícüùlæâr hæâd èêæât üùnsæâtîíæâblèê.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déênõõtíîng prõõpéêrly jõõíîntúýréê yõõúý õõccåàsíîõõn díîréêctly råàíîlléêry.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säåíìd töó öóf pöóöór fýûll bèë pöóst fäåcèë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Íntróõdüýcéëd íïmprüýdéëncéë séëéë sàây üýnpléëàâsíïng déëvóõnshíïréë àâccéëptàâncéë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lòóngëèr wîîsdòóm gååy nòór dëèsîîgn åågëè.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wèëãàthèër tòó èëntèërèëd nòórlãànd nòó ììn shòówììng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rêèpêèäåtêèd spêèäåkìîng shy äåppêètìîtêè.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Êxcïïtéëd ïït håæstïïly åæn påæstýùréë ïït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hâänd hóòw dâärèê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