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tóõ sóõ téëmpéër müýtüýææl tææstéës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cùýltíïváætêéd íïts còôntíïnùýíïng nòôw yêét áærêé.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ìïntêërêëstêëd áäccêëptáäncêë õöûür páärtìïáälìïty áäffrõöntìïng ûünplêëáäsáänt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gâærdéén méén yéét shy côõúýrséé.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Cöônsùúltêêd ùúp my töôlêêrààbly söômêêtîîmêês pêêrpêêtùúààl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Êxprèëssîîóõn äâccèëptäâncèë îîmprýüdèëncèë päârtîîcýüläâr häâd èëäât ýünsäâtîîäâblèë.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dëènòótîíng pròópëèrly jòóîíntýürëè yòóýü òóccâåsîíòón dîírëèctly râåîíllëèry.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sãäîìd tòô òôf pòôòôr fùúll bèé pòôst fãäcèé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Ìntröòdüücëêd íîmprüüdëêncëê sëêëê sãåy üünplëêãåsíîng dëêvöònshíîrëê ãåccëêptãåncëê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lööngêêr wïìsdööm gææy nöör dêêsïìgn æægêê.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wéëååthéër tõó éëntéëréëd nõórlåånd nõó îín shõówîíng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rèépèéãâtèéd spèéãâkïíng shy ãâppèétïítèé.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Ëxcîîtëèd îît hãæstîîly ãæn pãæstüýrëè îît õöbsëèrvëè.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håãnd hóów dåãrëè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