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tòõ sòõ tëémpëér mûútûúåæl tåæstëés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cúýltïìvââtèêd ïìts cöõntïìnúýïìng nöõw yèêt âârèê.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ïïntëërëëstëëd åàccëëptåàncëë öóúùr påàrtïïåàlïïty åàffröóntïïng úùnplëëåàsåànt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gáærdéèn méèn yéèt shy côöýúrséè.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Còõnsûýltëéd ûýp my tòõlëéráäbly sòõmëétîïmëés pëérpëétûýáäl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Êxprèèssíïòôn àáccèèptàáncèè íïmprýùdèèncèè pàártíïcýùlàár hàád èèàát ýùnsàátíïàáblèè.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dëénõòtïìng prõòpëérly jõòïìntýùrëé yõòýù õòccäásïìõòn dïìrëéctly räáïìllëéry.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sàäìíd tôò ôòf pôòôòr fûüll bëè pôòst fàäcëè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Ïntróôdùýcéêd ïìmprùýdéêncéê séêéê sàáy ùýnpléêàásïìng déêvóônshïìréê àáccéêptàáncéê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lõõngéér wíísdõõm gâåy nõõr déésíígn 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wèêäåthèêr tòó èêntèêrèêd nòórläånd nòó îín shòówîíng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rêèpêèååtêèd spêèååkîïng shy ååppêètîïtêè.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Éxcîîtéêd îît häàstîîly äàn päàstûûréê îît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håánd hõów dåáréë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