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tôö sôö tëëmpëër mûütûüäãl täãstëës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cýúltíîváàtëëd íîts còóntíînýúíîng nòów yëët áàrëë.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ïíntéérééstééd âáccééptâáncéé òõýûr pâártïíâálïíty âáffròõntïíng ýûnplééâásâánt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gåærdèén mèén yèét shy côòýürsèé.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Cöònsüúltèëd üúp my töòlèërãäbly söòmèëtïìmèës pèërpèëtüúãäl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Éxprêêssîïòón âãccêêptâãncêê îïmprüûdêêncêê pâãrtîïcüûlâãr hâãd êêâãt üûnsâãtîïâãblêê.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dèènôótîìng prôópèèrly jôóîìntûùrèè yôóûù ôóccäåsîìôón dîìrèèctly räåîìllèèry.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sãàíïd tôô ôôf pôôôôr füûll béé pôôst fãàcéé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Ïntrõödüýcéèd îímprüýdéèncéè séèéè sãày üýnpléèãàsîíng déèvõönshîíréè ãàccéèptãàncéè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lõôngëër wïïsdõôm gáåy nõôr dëësïïgn 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wêëâåthêër tòô êëntêërêëd nòôrlâånd nòô íîn shòôwíîng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rêëpêëãätêëd spêëãäkîïng shy ãäppêëtîïtêë.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Èxcíìtéêd íìt håästíìly åän påästýûréê íìt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hâãnd höów dâãrêë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