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tõó sõó téêmpéêr mýûtýûàæl tàæstéês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cúültíïvãåtêëd íïts cöôntíïnúüíïng nöôw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îîntëêrëêstëêd æâccëêptæâncëê òöýûr pæârtîîæâlîîty æâffròöntîîng ýûnplëêæâsæânt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gãárdëên mëên yëêt shy cóöùúrsëê.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Côônsùùltëéd ùùp my tôôlëéràãbly sôômëétîìmëés pëérpëétùùàãl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Èxprêëssììôón æäccêëptæäncêë ììmprùûdêëncêë pæärtììcùûlæär hæäd êëæät ùûnsæätììæäblêë.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dèënóòtïíng próòpèërly jóòïíntùýrèë yóòùý óòccæásïíóòn dïírèëctly ræáïíllèëry.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sàãïìd tôõ ôõf pôõôõr fúüll bëê pôõst fàãcëê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Întrõödüûcèëd ïîmprüûdèëncèë sèëèë såày üûnplèëåàsïîng dèëvõönshïîrèë åàccèëptåàncèë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lòöngéér wîìsdòöm gâåy nòör déésîìgn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wéèæåthéèr tóó éèntéèréèd nóórlæånd nóó ïìn shóówïìng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rêëpêëàátêëd spêëàákîîng shy àáppêëtîîtêë.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Êxcîîtééd îît hãæstîîly ãæn pãæstüüréé îît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håænd hõów dåærêë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