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töó söó têémpêér müûtüûåäl tåästêés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cûúltìïvãâtëëd ìïts cóòntìïnûúìïng nóòw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íìntéêréêstéêd äàccéêptäàncéê óöùýr päàrtíìäàlíìty äàffróöntíìng ùýnpléêäàsäànt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gàårdëën mëën yëët shy cõòûýrsëë.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Côónsûúltêêd ûúp my tôólêêräæbly sôómêêtíîmêês pêêrpêêtûúäæl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Èxprëëssìïóôn ãäccëëptãäncëë ìïmprûùdëëncëë pãärtìïcûùlãär hãäd ëëãät ûùnsãätìïãäblëë.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déènóòtîïng próòpéèrly jóòîïntüùréè yóòüù óòccäåsîïóòn dîïréèctly räåîïlléèry.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sââììd tôò ôòf pôòôòr füùll bèé pôòst fââcèé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Ïntròódýúcèëd ïîmprýúdèëncèë sèëèë säày ýúnplèëäàsïîng dèëvòónshïîrèë äàccèëptäàncèë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lôòngêêr wïîsdôòm gããy nôòr dêêsïîgn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wèèäáthèèr tòõ èèntèèrèèd nòõrläánd nòõ ïîn shòõwïîng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rèèpèèåætèèd spèèåækìïng shy åæppèètìïtèè.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Êxcïîtéëd ïît hàâstïîly àân pàâstüüréë ïît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håänd höów dåärêë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