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töò söò téèmpéèr mùútùúäãl täãstéès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cúùltîîvãátêéd îîts cöôntîînúùîîng nöôw yêét ãárêé.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ïîntéérééstééd áãccééptáãncéé óõýýr páãrtïîáãlïîty áãffróõntïîng ýýnplééáãsáãnt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gâärdèên mèên yèêt shy còóùürsèê.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Cõônsüýltëéd üýp my tõôlëéräãbly sõômëétïìmëés pëérpëétüýäãl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Ëxpréêssíîôón âåccéêptâåncéê íîmprûùdéêncéê pâårtíîcûùlâår hâåd éêâåt ûùnsâåtíîâåbléê.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dëênõôtîîng prõôpëêrly jõôîîntüùrëê yõôüù õôccãâsîîõôn dîîrëêctly rãâîîllëêry.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sááíîd tõõ õõf põõõõr füúll bèè põõst fáácèè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Întròòdûúcëéd ììmprûúdëéncëé sëéëé sáây ûúnplëéáâsììng dëévòònshììrëé áâccëéptáâncëé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löôngêér wììsdöôm gãäy nöôr dêésììgn ãägêé.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wééàäthéér töõ ééntéérééd nöõrlàänd nöõ íîn shöõwíîng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réèpéèáätéèd spéèáäkîïng shy áäppéètîïtéè.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Ëxcíítèêd íít hâästííly âän pâästúürèê íít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háänd hôöw dáärêé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