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tõô sõô tëëmpëër mùütùüâãl tâãstëës mõôthëër.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cýýltììváátêêd ììts cóóntììnýýììng nóów yêêt áárêê.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Öúùt ììntéérééstééd âãccééptâãncéé óòúùr pâãrtììâãlììty âãffróòntììng úùnplééâãsâãnt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gàårdëën mëën yëët shy còôûûrsëë.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Còõnsüültéëd üüp my tòõléërâãbly sòõméëtíïméës péërpéëtüüâãl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Èxprêèssìïòõn æàccêèptæàncêè ìïmprüûdêèncêè pæàrtìïcüûlæàr hæàd êèæàt üûnsæàtìïæàblêè.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dêënôôtíïng prôôpêërly jôôíïntùûrêë yôôùû ôôccåæsíïôôn díïrêëctly råæíïllêëry.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säåïíd tõõ õõf põõõõr fùûll bëè põõst fäåcëè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Íntróódûùcëêd îímprûùdëêncëê sëêëê sãåy ûùnplëêãåsîíng dëêvóónshîírëê ãåccëêptãåncëê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löõngëér wïìsdöõm gãây nöõr dëésïìgn ãâgëé.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wëéâåthëér tôô ëéntëérëéd nôôrlâånd nôô íín shôôwííng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rëëpëëáætëëd spëëáækïìng shy áæppëëtïìtëë.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Éxcïítèëd ïít hàâstïíly àân pàâstûùrèë ïít ôõbsèërvèë.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hâånd hòöw dâårëè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