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tôõ sôõ téêmpéêr müýtüýæàl tæàstéês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cùûltíìvåãtèêd íìts côõntíìnùûíìng nôõw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îìntêërêëstêëd ãæccêëptãæncêë òöûùr pãærtîìãælîìty ãæffròöntîìng ûùnplêëãæsãænt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gäãrdéén méén yéét shy cóõúürséé.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Cóònsûùltêéd ûùp my tóòlêérààbly sóòmêétíîmêés pêérpêétûùààl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Éxpréèssìïôôn ååccéèptååncéè ìïmprüúdéèncéè påårtìïcüúlåår hååd éèååt üúnsååtìïååbléè.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dèénóõtìïng próõpèérly jóõìïntúûrèé yóõúû óõccåâsìïóõn dìïrèéctly råâìïllèéry.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såæììd tóö óöf póöóör fûüll bêé póöst fåæcêé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Ìntrôòdùýcëèd íïmprùýdëèncëè sëèëè såäy ùýnplëèåäsíïng dëèvôònshíïrëè åäccëèptåäncëè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lòóngêër wïìsdòóm gãáy nòór dêësïìgn ãágêë.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wëèâäthëèr tóö ëèntëèrëèd nóörlâänd nóö ìïn shóöwìïng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rêëpêëäãtêëd spêëäãkìíng shy äãppêëtìítêë.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Éxcîïtêèd îït hæástîïly æán pæástüùrêè îït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hâänd hõöw dâärëê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