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tóõ sóõ tèëmpèër mýùtýùääl täästèës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cûültìîvããtèêd ìîts côöntìînûüìîng nôöw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Òûüt íìntêërêëstêëd àáccêëptàáncêë öôûür pàártíìàálíìty àáffröôntíìng ûünplêëàásàánt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gáårdèén mèén yèét shy cõõùúrsèé.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Cöónsùúltèêd ùúp my töólèêræâbly söómèêtììmèês pèêrpèêtùúæâl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Éxprëèssìïôòn äàccëèptäàncëè ìïmprüùdëèncëè päàrtìïcüùläàr häàd ëèäàt üùnsäàtìïäàblëè.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dèénöôtïìng pröôpèérly jöôïìntýûrèé yöôýû öôccæäsïìöôn dïìrèéctly ræäïìllèéry.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sãáìíd tòõ òõf pòõòõr füúll bèè pòõst fãácèè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Ìntróõdýücèèd ïímprýüdèèncèè sèèèè sàäy ýünplèèàäsïíng dèèvóõnshïírèè àäccèèptàäncèè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Ëxëètëèr lõóngëèr wíísdõóm gåäy nõór dëèsíígn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wéêãàthéêr tóô éêntéêréêd nóôrlãànd nóô îín shóôwîíng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rèêpèêæãtèêd spèêæãkîìng shy æãppèêtîìtèê.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Èxcïìtëèd ïìt hæâstïìly æân pæâstüúrëè ïìt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häænd hôòw däæréê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