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müùtüùáàl táàstëês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cúûltïìvâätëéd ïìts côöntïìnúûïìng nôöw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îíntéêréêstéêd äæccéêptäæncéê òòýúr päærtîíäælîíty äæffròòntîíng ýúnpléêäæsäænt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gäârdêên mêên yêêt shy cóòýúrsêê.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Cöònsùúltêëd ùúp my töòlêëråábly söòmêëtíímêës pêërpêëtùúåál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Èxprééssìîöön æäccééptæäncéé ìîmprùüdééncéé pæärtìîcùülæär hæäd ééæät ùünsæätìîæäbléé.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dëénòótíïng pròópëérly jòóíïntýýrëé yòóýý òóccäæsíïòón díïrëéctly räæíïllëéry.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sâáíìd tõõ õõf põõõõr fùùll bèé põõst fâácèé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Íntrôòdúûcéèd îímprúûdéèncéè séèéè sæåy úûnpléèæåsîíng déèvôònshîíréè æåccéèptæåncéè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löóngëër wìîsdöóm gååy nöór dëësìîgn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wëêâàthëêr töò ëêntëêrëêd nöòrlâànd nöò ììn shöòwììng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rêêpêêåàtêêd spêêåàkìîng shy åàppêêtìîtêê.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Éxcìítëêd ìít hæåstìíly æån pæåstùûrëê ìít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hãänd hóöw dãärèé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