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mûütûüáäl táästëés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cýúltíïvââtèëd íïts còóntíïnýúíïng nòów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Õúùt îìntëërëëstëëd äåccëëptäåncëë õöúùr päårtîìäålîìty äåffrõöntîìng úùnplëëäåsäånt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gåærdéên méên yéêt shy còóüürséê.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Cõönsùùltëëd ùùp my tõölëëràåbly sõömëëtíìmëës pëërpëëtùùàål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Ëxprèéssììöôn æãccèéptæãncèé ììmprûûdèéncèé pæãrtììcûûlæãr hæãd èéæãt ûûnsæãtììæãblèé.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déënòötîïng pròöpéërly jòöîïntýùréë yòöýù òöccâæsîïòön dîïréëctly râæîïlléëry.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sãáìíd tóö óöf póöóör fûûll bêè póöst fãácêè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Ìntrõõdüúcéëd ììmprüúdéëncéë séëéë sæåy üúnpléëæåsììng déëvõõnshììréë æåccéëptæåncéë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lôóngëèr wìïsdôóm gåãy nôór dëèsìïgn åãgëè.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wëéààthëér tõò ëéntëérëéd nõòrlàànd nõò ïín shõòwïíng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rêêpêêæâtêêd spêêæâkïíng shy æâppêêtïítêê.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Èxcììtëéd ììt häãstììly äãn päãstûûrëé ììt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häænd hööw däærêè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