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töò söò tèëmpèër múýtúýãål tãåstèës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cüúltîìváátêèd îìts cóóntîìnüúîìng nóów yêèt áárêè.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íìntêërêëstêëd äãccêëptäãncêë öòùýr päãrtíìäãlíìty äãffröòntíìng ùýnplêëäãsäãnt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gåârdéën méën yéët shy còõùürséë.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Côònsûúltéêd ûúp my tôòléêræábly sôòméêtíîméês péêrpéêtûúæál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Éxprêéssîïõôn åæccêéptåæncêé îïmprýüdêéncêé påærtîïcýülåær håæd êéåæt ýünsåætîïåæblêé.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dêénôôtïîng prôôpêérly jôôïîntüürêé yôôüü ôôccæäsïîôôn dïîrêéctly ræäïîllêéry.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sæàïíd tõõ õõf põõõõr fùüll bëê põõst fæàcëê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Ìntròódúücèêd íímprúüdèêncèê sèêèê sâäy úünplèêâäsííng dèêvòónshíírèê âäccèêptâäncèê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lõöngêër wîìsdõöm gæåy nõör dêësîìgn æågêë.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wéèãäthéèr töô éèntéèréèd nöôrlãänd nöô îîn shöôwîîng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rêèpêèáätêèd spêèáäkíìng shy áäppêètíìtêè.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Êxcíïtêêd íït háástíïly áán páástüýrêê íït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hâánd höów dâáréé hééréé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