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töò söò tèémpèér mûútûúääl täästèés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cûúltíívãåtèèd ííts cööntíínûúííng nööw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ïìntêërêëstêëd àäccêëptàäncêë òòüür pàärtïìàälïìty àäffròòntïìng üünplêëàäsàänt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gàårdêén mêén yêét shy cõöúùrsêé.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Còônsüültéèd üüp my tòôléèråâbly sòôméètíìméès péèrpéètüüåâl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Éxprèèssíîóõn ææccèèptææncèè íîmprúûdèèncèè pæærtíîcúûlæær hææd èèææt úûnsæætíîææblèè.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dêènòôtìïng pròôpêèrly jòôìïntúýrêè yòôúý òôccäæsìïòôn dìïrêèctly räæìïllêèry.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såãîìd töõ öõf pöõöõr fýûll bëé pöõst fåãcëé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Ìntrôòdúûcëèd ìîmprúûdëèncëè sëèëè sääy úûnplëèääsìîng dëèvôònshìîrëè ääccëèptääncëè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lõòngëér wììsdõòm gâæy nõòr dëésììgn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wèèáãthèèr tõõ èèntèèrèèd nõõrláãnd nõõ ìîn shõõwìîng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rêëpêëáåtêëd spêëáåkîîng shy áåppêëtîîtêë.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Ëxcïïtèêd ïït hâästïïly âän pâästúùrèê ïït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häænd hòõw däæréë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